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B4" w:rsidRDefault="005E65FC">
      <w:pPr>
        <w:rPr>
          <w:sz w:val="24"/>
          <w:szCs w:val="24"/>
        </w:rPr>
      </w:pPr>
      <w:bookmarkStart w:id="0" w:name="_GoBack"/>
      <w:bookmarkEnd w:id="0"/>
      <w:r>
        <w:tab/>
      </w:r>
      <w:r>
        <w:tab/>
      </w:r>
      <w:r>
        <w:tab/>
      </w:r>
      <w:r>
        <w:tab/>
      </w:r>
      <w:r w:rsidRPr="005E65FC">
        <w:rPr>
          <w:sz w:val="24"/>
          <w:szCs w:val="24"/>
        </w:rPr>
        <w:t xml:space="preserve">BILL </w:t>
      </w:r>
      <w:r w:rsidR="00391A80">
        <w:rPr>
          <w:sz w:val="24"/>
          <w:szCs w:val="24"/>
        </w:rPr>
        <w:t>1</w:t>
      </w:r>
      <w:r>
        <w:rPr>
          <w:sz w:val="24"/>
          <w:szCs w:val="24"/>
        </w:rPr>
        <w:t xml:space="preserve"> of 2013</w:t>
      </w:r>
    </w:p>
    <w:p w:rsidR="00391A80" w:rsidRDefault="00391A80">
      <w:pPr>
        <w:rPr>
          <w:sz w:val="24"/>
          <w:szCs w:val="24"/>
        </w:rPr>
      </w:pPr>
      <w:r>
        <w:rPr>
          <w:sz w:val="24"/>
          <w:szCs w:val="24"/>
        </w:rPr>
        <w:tab/>
      </w:r>
      <w:r>
        <w:rPr>
          <w:sz w:val="24"/>
          <w:szCs w:val="24"/>
        </w:rPr>
        <w:tab/>
      </w:r>
      <w:r>
        <w:rPr>
          <w:sz w:val="24"/>
          <w:szCs w:val="24"/>
        </w:rPr>
        <w:tab/>
        <w:t>TEMPORARY STRUCTURES</w:t>
      </w:r>
    </w:p>
    <w:p w:rsidR="005E65FC" w:rsidRDefault="005E65FC">
      <w:pPr>
        <w:rPr>
          <w:sz w:val="24"/>
          <w:szCs w:val="24"/>
        </w:rPr>
      </w:pPr>
    </w:p>
    <w:p w:rsidR="005E65FC" w:rsidRPr="00411402" w:rsidRDefault="005E65FC">
      <w:pPr>
        <w:rPr>
          <w:b/>
          <w:sz w:val="24"/>
          <w:szCs w:val="24"/>
        </w:rPr>
      </w:pPr>
      <w:r w:rsidRPr="00411402">
        <w:rPr>
          <w:b/>
          <w:sz w:val="24"/>
          <w:szCs w:val="24"/>
        </w:rPr>
        <w:t>Section 176-</w:t>
      </w:r>
      <w:r w:rsidR="00667C19">
        <w:rPr>
          <w:b/>
          <w:sz w:val="24"/>
          <w:szCs w:val="24"/>
        </w:rPr>
        <w:t>124.2</w:t>
      </w:r>
      <w:r w:rsidRPr="00411402">
        <w:rPr>
          <w:b/>
          <w:sz w:val="24"/>
          <w:szCs w:val="24"/>
        </w:rPr>
        <w:t xml:space="preserve"> T</w:t>
      </w:r>
      <w:r w:rsidR="00411402" w:rsidRPr="00411402">
        <w:rPr>
          <w:b/>
          <w:sz w:val="24"/>
          <w:szCs w:val="24"/>
        </w:rPr>
        <w:t>erms</w:t>
      </w:r>
      <w:r w:rsidRPr="00411402">
        <w:rPr>
          <w:b/>
          <w:sz w:val="24"/>
          <w:szCs w:val="24"/>
        </w:rPr>
        <w:t xml:space="preserve"> defined.</w:t>
      </w:r>
    </w:p>
    <w:p w:rsidR="00411402" w:rsidRDefault="004D26BF">
      <w:pPr>
        <w:rPr>
          <w:sz w:val="24"/>
          <w:szCs w:val="24"/>
        </w:rPr>
      </w:pPr>
      <w:r>
        <w:rPr>
          <w:sz w:val="24"/>
          <w:szCs w:val="24"/>
        </w:rPr>
        <w:t>T</w:t>
      </w:r>
      <w:r w:rsidR="00411402">
        <w:rPr>
          <w:sz w:val="24"/>
          <w:szCs w:val="24"/>
        </w:rPr>
        <w:t>EMPORARY STRUCTURES-A Structure including a building which may or may not meet the zoning requirements for the zoning district within which it is located, which will be placed or erected for a short period of time, and then be removed.</w:t>
      </w:r>
    </w:p>
    <w:p w:rsidR="005E65FC" w:rsidRPr="00FB14DE" w:rsidRDefault="00411402">
      <w:pPr>
        <w:rPr>
          <w:b/>
          <w:sz w:val="24"/>
          <w:szCs w:val="24"/>
        </w:rPr>
      </w:pPr>
      <w:proofErr w:type="gramStart"/>
      <w:r w:rsidRPr="00FB14DE">
        <w:rPr>
          <w:b/>
          <w:sz w:val="24"/>
          <w:szCs w:val="24"/>
        </w:rPr>
        <w:t>Section 176-</w:t>
      </w:r>
      <w:r w:rsidR="00667C19">
        <w:rPr>
          <w:b/>
          <w:sz w:val="24"/>
          <w:szCs w:val="24"/>
        </w:rPr>
        <w:t>124.3</w:t>
      </w:r>
      <w:r w:rsidR="00FB14DE" w:rsidRPr="00FB14DE">
        <w:rPr>
          <w:b/>
          <w:sz w:val="24"/>
          <w:szCs w:val="24"/>
        </w:rPr>
        <w:t>.</w:t>
      </w:r>
      <w:proofErr w:type="gramEnd"/>
      <w:r w:rsidRPr="00FB14DE">
        <w:rPr>
          <w:b/>
          <w:sz w:val="24"/>
          <w:szCs w:val="24"/>
        </w:rPr>
        <w:t xml:space="preserve"> Permit for temporary structures requir</w:t>
      </w:r>
      <w:r w:rsidRPr="00FB14DE">
        <w:rPr>
          <w:b/>
          <w:sz w:val="24"/>
          <w:szCs w:val="24"/>
          <w:u w:val="single"/>
        </w:rPr>
        <w:t>e</w:t>
      </w:r>
      <w:r w:rsidRPr="00FB14DE">
        <w:rPr>
          <w:b/>
          <w:sz w:val="24"/>
          <w:szCs w:val="24"/>
        </w:rPr>
        <w:t>d.</w:t>
      </w:r>
    </w:p>
    <w:p w:rsidR="00FB14DE" w:rsidRDefault="00411402">
      <w:pPr>
        <w:rPr>
          <w:sz w:val="24"/>
          <w:szCs w:val="24"/>
        </w:rPr>
      </w:pPr>
      <w:r>
        <w:rPr>
          <w:sz w:val="24"/>
          <w:szCs w:val="24"/>
        </w:rPr>
        <w:t xml:space="preserve">No temporary </w:t>
      </w:r>
      <w:r w:rsidR="004D26BF">
        <w:rPr>
          <w:sz w:val="24"/>
          <w:szCs w:val="24"/>
        </w:rPr>
        <w:t>structure</w:t>
      </w:r>
      <w:r>
        <w:rPr>
          <w:sz w:val="24"/>
          <w:szCs w:val="24"/>
        </w:rPr>
        <w:t xml:space="preserve"> shall be placed   </w:t>
      </w:r>
      <w:r w:rsidR="00FB14DE">
        <w:rPr>
          <w:sz w:val="24"/>
          <w:szCs w:val="24"/>
        </w:rPr>
        <w:t>or erected without first obtaining a permit from the building inspector of the Village o</w:t>
      </w:r>
      <w:r w:rsidR="008716F7">
        <w:rPr>
          <w:sz w:val="24"/>
          <w:szCs w:val="24"/>
        </w:rPr>
        <w:t>f</w:t>
      </w:r>
      <w:r w:rsidR="00FB14DE">
        <w:rPr>
          <w:sz w:val="24"/>
          <w:szCs w:val="24"/>
        </w:rPr>
        <w:t xml:space="preserve"> Port Washington North.</w:t>
      </w:r>
    </w:p>
    <w:p w:rsidR="00FB14DE" w:rsidRDefault="00FB14DE">
      <w:pPr>
        <w:rPr>
          <w:b/>
          <w:sz w:val="24"/>
          <w:szCs w:val="24"/>
        </w:rPr>
      </w:pPr>
      <w:proofErr w:type="gramStart"/>
      <w:r w:rsidRPr="00FB14DE">
        <w:rPr>
          <w:b/>
          <w:sz w:val="24"/>
          <w:szCs w:val="24"/>
        </w:rPr>
        <w:t>Section 176-</w:t>
      </w:r>
      <w:r w:rsidR="00667C19">
        <w:rPr>
          <w:b/>
          <w:sz w:val="24"/>
          <w:szCs w:val="24"/>
        </w:rPr>
        <w:t>124.4</w:t>
      </w:r>
      <w:r w:rsidRPr="00FB14DE">
        <w:rPr>
          <w:b/>
          <w:sz w:val="24"/>
          <w:szCs w:val="24"/>
        </w:rPr>
        <w:t xml:space="preserve"> Standards for issuance of permits for temporary structures</w:t>
      </w:r>
      <w:r>
        <w:rPr>
          <w:b/>
          <w:sz w:val="24"/>
          <w:szCs w:val="24"/>
        </w:rPr>
        <w:t>.</w:t>
      </w:r>
      <w:proofErr w:type="gramEnd"/>
    </w:p>
    <w:p w:rsidR="006811EF" w:rsidRDefault="00FB14DE">
      <w:pPr>
        <w:rPr>
          <w:sz w:val="24"/>
          <w:szCs w:val="24"/>
        </w:rPr>
      </w:pPr>
      <w:r>
        <w:rPr>
          <w:sz w:val="24"/>
          <w:szCs w:val="24"/>
        </w:rPr>
        <w:t>The building inspector may issue permits for temporary structures on residential or non-residential properties, as provided in this article, subject to such terms and conditions as the building inspector may deem necessary to safeguard adjoining properties and the health, safety and general welfare of the community. I</w:t>
      </w:r>
      <w:r w:rsidR="006811EF">
        <w:rPr>
          <w:sz w:val="24"/>
          <w:szCs w:val="24"/>
        </w:rPr>
        <w:t>n</w:t>
      </w:r>
      <w:r>
        <w:rPr>
          <w:sz w:val="24"/>
          <w:szCs w:val="24"/>
        </w:rPr>
        <w:t xml:space="preserve"> the consideration and determination of applications for temporary structures, the building inspector shall consider the following standards as applied to the specific application, as well as any other criteria which the building </w:t>
      </w:r>
      <w:r w:rsidR="006811EF">
        <w:rPr>
          <w:sz w:val="24"/>
          <w:szCs w:val="24"/>
        </w:rPr>
        <w:t>inspector</w:t>
      </w:r>
      <w:r>
        <w:rPr>
          <w:sz w:val="24"/>
          <w:szCs w:val="24"/>
        </w:rPr>
        <w:t xml:space="preserve"> may deem relevant to the safety and </w:t>
      </w:r>
      <w:r w:rsidR="006811EF">
        <w:rPr>
          <w:sz w:val="24"/>
          <w:szCs w:val="24"/>
        </w:rPr>
        <w:t>well-being</w:t>
      </w:r>
      <w:r>
        <w:rPr>
          <w:sz w:val="24"/>
          <w:szCs w:val="24"/>
        </w:rPr>
        <w:t xml:space="preserve"> of the adjoining property </w:t>
      </w:r>
      <w:r w:rsidR="006811EF">
        <w:rPr>
          <w:sz w:val="24"/>
          <w:szCs w:val="24"/>
        </w:rPr>
        <w:t>owners</w:t>
      </w:r>
      <w:r>
        <w:rPr>
          <w:sz w:val="24"/>
          <w:szCs w:val="24"/>
        </w:rPr>
        <w:t xml:space="preserve"> and the community and which are relevant to the specific applica</w:t>
      </w:r>
      <w:r w:rsidR="006811EF">
        <w:rPr>
          <w:sz w:val="24"/>
          <w:szCs w:val="24"/>
        </w:rPr>
        <w:t xml:space="preserve">tion. </w:t>
      </w:r>
    </w:p>
    <w:p w:rsidR="006811EF" w:rsidRPr="006811EF" w:rsidRDefault="006811EF" w:rsidP="006811EF">
      <w:pPr>
        <w:pStyle w:val="ListParagraph"/>
        <w:numPr>
          <w:ilvl w:val="0"/>
          <w:numId w:val="1"/>
        </w:numPr>
        <w:rPr>
          <w:b/>
          <w:sz w:val="24"/>
          <w:szCs w:val="24"/>
        </w:rPr>
      </w:pPr>
      <w:r>
        <w:rPr>
          <w:sz w:val="24"/>
          <w:szCs w:val="24"/>
        </w:rPr>
        <w:t>The uses permitted in the district in which the property is located, although not restricted to such uses.</w:t>
      </w:r>
    </w:p>
    <w:p w:rsidR="004411ED" w:rsidRDefault="004411ED" w:rsidP="004411ED">
      <w:pPr>
        <w:ind w:left="720"/>
        <w:rPr>
          <w:sz w:val="24"/>
          <w:szCs w:val="24"/>
        </w:rPr>
      </w:pPr>
    </w:p>
    <w:p w:rsidR="00411402" w:rsidRPr="004411ED" w:rsidRDefault="00811934" w:rsidP="004411ED">
      <w:pPr>
        <w:pStyle w:val="ListParagraph"/>
        <w:numPr>
          <w:ilvl w:val="0"/>
          <w:numId w:val="1"/>
        </w:numPr>
        <w:rPr>
          <w:b/>
          <w:sz w:val="24"/>
          <w:szCs w:val="24"/>
        </w:rPr>
      </w:pPr>
      <w:r w:rsidRPr="004411ED">
        <w:rPr>
          <w:sz w:val="24"/>
          <w:szCs w:val="24"/>
        </w:rPr>
        <w:t xml:space="preserve">Whether the proposed temporary structure is of such character, size, location, design and site layout as to be appropriate to and in harmony with the surrounding properties for the limited time during which it shall be erected. </w:t>
      </w:r>
      <w:r w:rsidR="006811EF" w:rsidRPr="004411ED">
        <w:rPr>
          <w:sz w:val="24"/>
          <w:szCs w:val="24"/>
        </w:rPr>
        <w:t xml:space="preserve"> </w:t>
      </w:r>
      <w:r w:rsidR="00FB14DE" w:rsidRPr="004411ED">
        <w:rPr>
          <w:sz w:val="24"/>
          <w:szCs w:val="24"/>
        </w:rPr>
        <w:t xml:space="preserve"> </w:t>
      </w:r>
      <w:r w:rsidR="00FB14DE" w:rsidRPr="004411ED">
        <w:rPr>
          <w:b/>
          <w:sz w:val="24"/>
          <w:szCs w:val="24"/>
        </w:rPr>
        <w:t xml:space="preserve"> </w:t>
      </w:r>
    </w:p>
    <w:p w:rsidR="00811934" w:rsidRDefault="00811934" w:rsidP="00811934">
      <w:pPr>
        <w:spacing w:before="240" w:line="240" w:lineRule="auto"/>
        <w:ind w:left="720"/>
        <w:rPr>
          <w:sz w:val="24"/>
          <w:szCs w:val="24"/>
        </w:rPr>
      </w:pPr>
    </w:p>
    <w:p w:rsidR="00811934" w:rsidRDefault="00811934" w:rsidP="00811934">
      <w:pPr>
        <w:pStyle w:val="ListParagraph"/>
        <w:numPr>
          <w:ilvl w:val="0"/>
          <w:numId w:val="1"/>
        </w:numPr>
        <w:spacing w:before="240" w:line="240" w:lineRule="auto"/>
        <w:rPr>
          <w:sz w:val="24"/>
          <w:szCs w:val="24"/>
        </w:rPr>
      </w:pPr>
      <w:r w:rsidRPr="00811934">
        <w:rPr>
          <w:sz w:val="24"/>
          <w:szCs w:val="24"/>
        </w:rPr>
        <w:t xml:space="preserve">Whether the proposed temporary structure will provide a desirable service, facility or convenience to the </w:t>
      </w:r>
      <w:r>
        <w:rPr>
          <w:sz w:val="24"/>
          <w:szCs w:val="24"/>
        </w:rPr>
        <w:t>applicant without significantly burdening the adjoining property owner or community.</w:t>
      </w:r>
    </w:p>
    <w:p w:rsidR="00811934" w:rsidRPr="00811934" w:rsidRDefault="00811934" w:rsidP="00811934">
      <w:pPr>
        <w:pStyle w:val="ListParagraph"/>
        <w:rPr>
          <w:sz w:val="24"/>
          <w:szCs w:val="24"/>
        </w:rPr>
      </w:pPr>
    </w:p>
    <w:p w:rsidR="007F322D" w:rsidRDefault="00811934" w:rsidP="00811934">
      <w:pPr>
        <w:pStyle w:val="ListParagraph"/>
        <w:numPr>
          <w:ilvl w:val="0"/>
          <w:numId w:val="1"/>
        </w:numPr>
        <w:spacing w:before="240" w:line="240" w:lineRule="auto"/>
        <w:rPr>
          <w:sz w:val="24"/>
          <w:szCs w:val="24"/>
        </w:rPr>
      </w:pPr>
      <w:r>
        <w:rPr>
          <w:sz w:val="24"/>
          <w:szCs w:val="24"/>
        </w:rPr>
        <w:t xml:space="preserve">Whether the goals of the application can reasonably be accomplished in a less intrusive manner to the adjoining property </w:t>
      </w:r>
      <w:r w:rsidR="007F322D">
        <w:rPr>
          <w:sz w:val="24"/>
          <w:szCs w:val="24"/>
        </w:rPr>
        <w:t>o</w:t>
      </w:r>
      <w:r>
        <w:rPr>
          <w:sz w:val="24"/>
          <w:szCs w:val="24"/>
        </w:rPr>
        <w:t>wner or</w:t>
      </w:r>
      <w:r w:rsidR="007F322D">
        <w:rPr>
          <w:sz w:val="24"/>
          <w:szCs w:val="24"/>
        </w:rPr>
        <w:t xml:space="preserve"> community.</w:t>
      </w:r>
    </w:p>
    <w:p w:rsidR="007F322D" w:rsidRPr="007F322D" w:rsidRDefault="007F322D" w:rsidP="007F322D">
      <w:pPr>
        <w:pStyle w:val="ListParagraph"/>
        <w:rPr>
          <w:sz w:val="24"/>
          <w:szCs w:val="24"/>
        </w:rPr>
      </w:pPr>
    </w:p>
    <w:p w:rsidR="007F322D" w:rsidRDefault="007F322D" w:rsidP="00811934">
      <w:pPr>
        <w:pStyle w:val="ListParagraph"/>
        <w:numPr>
          <w:ilvl w:val="0"/>
          <w:numId w:val="1"/>
        </w:numPr>
        <w:spacing w:before="240" w:line="240" w:lineRule="auto"/>
        <w:rPr>
          <w:sz w:val="24"/>
          <w:szCs w:val="24"/>
        </w:rPr>
      </w:pPr>
      <w:r>
        <w:rPr>
          <w:sz w:val="24"/>
          <w:szCs w:val="24"/>
        </w:rPr>
        <w:lastRenderedPageBreak/>
        <w:t xml:space="preserve">Whether the proposed temporary structure will be hazardous, conflicting or incongruous to the immediate neighbourhood or adjoining property owner by reason of excessive traffic, assembly of persons or vehicles, proximity to travel, or other factors as determined by the building inspector. </w:t>
      </w:r>
    </w:p>
    <w:p w:rsidR="007F322D" w:rsidRPr="007F322D" w:rsidRDefault="007F322D" w:rsidP="007F322D">
      <w:pPr>
        <w:pStyle w:val="ListParagraph"/>
        <w:rPr>
          <w:sz w:val="24"/>
          <w:szCs w:val="24"/>
        </w:rPr>
      </w:pPr>
    </w:p>
    <w:p w:rsidR="007F322D" w:rsidRDefault="007F322D" w:rsidP="00811934">
      <w:pPr>
        <w:pStyle w:val="ListParagraph"/>
        <w:numPr>
          <w:ilvl w:val="0"/>
          <w:numId w:val="1"/>
        </w:numPr>
        <w:spacing w:before="240" w:line="240" w:lineRule="auto"/>
        <w:rPr>
          <w:sz w:val="24"/>
          <w:szCs w:val="24"/>
        </w:rPr>
      </w:pPr>
      <w:r>
        <w:rPr>
          <w:sz w:val="24"/>
          <w:szCs w:val="24"/>
        </w:rPr>
        <w:t>Whether the proposed temporary structure will be of such a nature as to be objectionable to nearby residents by reason of noise, l</w:t>
      </w:r>
      <w:r w:rsidR="004411ED">
        <w:rPr>
          <w:sz w:val="24"/>
          <w:szCs w:val="24"/>
        </w:rPr>
        <w:t>i</w:t>
      </w:r>
      <w:r>
        <w:rPr>
          <w:sz w:val="24"/>
          <w:szCs w:val="24"/>
        </w:rPr>
        <w:t xml:space="preserve">ghts, vibration, litter or other factors of aesthetics or impact. </w:t>
      </w:r>
    </w:p>
    <w:p w:rsidR="007F322D" w:rsidRPr="007F322D" w:rsidRDefault="007F322D" w:rsidP="007F322D">
      <w:pPr>
        <w:pStyle w:val="ListParagraph"/>
        <w:rPr>
          <w:sz w:val="24"/>
          <w:szCs w:val="24"/>
        </w:rPr>
      </w:pPr>
    </w:p>
    <w:p w:rsidR="00B56EA2" w:rsidRDefault="00B56EA2" w:rsidP="00811934">
      <w:pPr>
        <w:pStyle w:val="ListParagraph"/>
        <w:numPr>
          <w:ilvl w:val="0"/>
          <w:numId w:val="1"/>
        </w:numPr>
        <w:spacing w:before="240" w:line="240" w:lineRule="auto"/>
        <w:rPr>
          <w:sz w:val="24"/>
          <w:szCs w:val="24"/>
        </w:rPr>
      </w:pPr>
      <w:r>
        <w:rPr>
          <w:sz w:val="24"/>
          <w:szCs w:val="24"/>
        </w:rPr>
        <w:t>All temporary structures shall be a minimum of three (3) feet from any sidewalk or Village right</w:t>
      </w:r>
      <w:r w:rsidR="004411ED">
        <w:rPr>
          <w:sz w:val="24"/>
          <w:szCs w:val="24"/>
        </w:rPr>
        <w:t xml:space="preserve"> of </w:t>
      </w:r>
      <w:r>
        <w:rPr>
          <w:sz w:val="24"/>
          <w:szCs w:val="24"/>
        </w:rPr>
        <w:t>way.</w:t>
      </w:r>
    </w:p>
    <w:p w:rsidR="00B56EA2" w:rsidRPr="00B56EA2" w:rsidRDefault="00B56EA2" w:rsidP="00B56EA2">
      <w:pPr>
        <w:pStyle w:val="ListParagraph"/>
        <w:rPr>
          <w:sz w:val="24"/>
          <w:szCs w:val="24"/>
        </w:rPr>
      </w:pPr>
    </w:p>
    <w:p w:rsidR="00FA0EFB" w:rsidRDefault="00B56EA2" w:rsidP="00811934">
      <w:pPr>
        <w:pStyle w:val="ListParagraph"/>
        <w:numPr>
          <w:ilvl w:val="0"/>
          <w:numId w:val="1"/>
        </w:numPr>
        <w:spacing w:before="240" w:line="240" w:lineRule="auto"/>
        <w:rPr>
          <w:sz w:val="24"/>
          <w:szCs w:val="24"/>
        </w:rPr>
      </w:pPr>
      <w:r>
        <w:rPr>
          <w:sz w:val="24"/>
          <w:szCs w:val="24"/>
        </w:rPr>
        <w:t xml:space="preserve">All temporary structures shall be on a paved surface unless otherwise determined by the building inspector that the applicant has </w:t>
      </w:r>
      <w:r w:rsidR="00FA0EFB">
        <w:rPr>
          <w:sz w:val="24"/>
          <w:szCs w:val="24"/>
        </w:rPr>
        <w:t xml:space="preserve">exhausted all other alternatives and a paved surface is not possible for the particular applicant. </w:t>
      </w:r>
    </w:p>
    <w:p w:rsidR="00FA0EFB" w:rsidRPr="00FA0EFB" w:rsidRDefault="00FA0EFB" w:rsidP="00FA0EFB">
      <w:pPr>
        <w:pStyle w:val="ListParagraph"/>
        <w:rPr>
          <w:sz w:val="24"/>
          <w:szCs w:val="24"/>
        </w:rPr>
      </w:pPr>
    </w:p>
    <w:p w:rsidR="00FA0EFB" w:rsidRDefault="00FA0EFB" w:rsidP="003E5855">
      <w:pPr>
        <w:spacing w:before="240" w:line="240" w:lineRule="auto"/>
        <w:ind w:firstLine="720"/>
        <w:rPr>
          <w:b/>
          <w:sz w:val="24"/>
          <w:szCs w:val="24"/>
        </w:rPr>
      </w:pPr>
      <w:proofErr w:type="gramStart"/>
      <w:r w:rsidRPr="00FA0EFB">
        <w:rPr>
          <w:b/>
          <w:sz w:val="24"/>
          <w:szCs w:val="24"/>
        </w:rPr>
        <w:t>Section 176-</w:t>
      </w:r>
      <w:r w:rsidR="00667C19">
        <w:rPr>
          <w:b/>
          <w:sz w:val="24"/>
          <w:szCs w:val="24"/>
        </w:rPr>
        <w:t>124.5</w:t>
      </w:r>
      <w:r w:rsidRPr="00FA0EFB">
        <w:rPr>
          <w:b/>
          <w:sz w:val="24"/>
          <w:szCs w:val="24"/>
        </w:rPr>
        <w:t xml:space="preserve"> Filing Fees.</w:t>
      </w:r>
      <w:proofErr w:type="gramEnd"/>
    </w:p>
    <w:p w:rsidR="00FA0EFB" w:rsidRDefault="00FA0EFB" w:rsidP="00FA0EFB">
      <w:pPr>
        <w:spacing w:before="240" w:line="240" w:lineRule="auto"/>
        <w:rPr>
          <w:sz w:val="24"/>
          <w:szCs w:val="24"/>
        </w:rPr>
      </w:pPr>
      <w:r w:rsidRPr="00FA0EFB">
        <w:rPr>
          <w:sz w:val="24"/>
          <w:szCs w:val="24"/>
        </w:rPr>
        <w:t xml:space="preserve">The filing fees on the applications to the Village of Port Washington North shall be </w:t>
      </w:r>
      <w:r w:rsidR="00893261">
        <w:rPr>
          <w:sz w:val="24"/>
          <w:szCs w:val="24"/>
        </w:rPr>
        <w:t xml:space="preserve">pursuant to fee schedule and </w:t>
      </w:r>
      <w:r w:rsidR="001B09CA">
        <w:rPr>
          <w:sz w:val="24"/>
          <w:szCs w:val="24"/>
        </w:rPr>
        <w:t>as prescribed from time t</w:t>
      </w:r>
      <w:r w:rsidR="00893261">
        <w:rPr>
          <w:sz w:val="24"/>
          <w:szCs w:val="24"/>
        </w:rPr>
        <w:t>o</w:t>
      </w:r>
      <w:r w:rsidR="001B09CA">
        <w:rPr>
          <w:sz w:val="24"/>
          <w:szCs w:val="24"/>
        </w:rPr>
        <w:t xml:space="preserve"> time by the Board of Trustees.</w:t>
      </w:r>
    </w:p>
    <w:p w:rsidR="00FA0EFB" w:rsidRDefault="001B09CA" w:rsidP="003E5855">
      <w:pPr>
        <w:spacing w:before="240" w:line="240" w:lineRule="auto"/>
        <w:ind w:left="360" w:firstLine="360"/>
        <w:rPr>
          <w:b/>
          <w:sz w:val="24"/>
          <w:szCs w:val="24"/>
        </w:rPr>
      </w:pPr>
      <w:r w:rsidRPr="00A83B2F">
        <w:rPr>
          <w:b/>
          <w:sz w:val="24"/>
          <w:szCs w:val="24"/>
        </w:rPr>
        <w:t>Section 176-</w:t>
      </w:r>
      <w:r w:rsidR="00667C19">
        <w:rPr>
          <w:b/>
          <w:sz w:val="24"/>
          <w:szCs w:val="24"/>
        </w:rPr>
        <w:t>124.</w:t>
      </w:r>
      <w:r w:rsidR="003E5855">
        <w:rPr>
          <w:b/>
          <w:sz w:val="24"/>
          <w:szCs w:val="24"/>
        </w:rPr>
        <w:t>6</w:t>
      </w:r>
      <w:r w:rsidRPr="00A83B2F">
        <w:rPr>
          <w:b/>
          <w:sz w:val="24"/>
          <w:szCs w:val="24"/>
        </w:rPr>
        <w:t xml:space="preserve"> Time and extensions of time. </w:t>
      </w:r>
    </w:p>
    <w:p w:rsidR="00A83B2F" w:rsidRDefault="00A83B2F" w:rsidP="00A83B2F">
      <w:pPr>
        <w:pStyle w:val="ListParagraph"/>
        <w:numPr>
          <w:ilvl w:val="0"/>
          <w:numId w:val="4"/>
        </w:numPr>
        <w:spacing w:before="240" w:line="240" w:lineRule="auto"/>
        <w:rPr>
          <w:sz w:val="24"/>
          <w:szCs w:val="24"/>
        </w:rPr>
      </w:pPr>
      <w:r w:rsidRPr="00A83B2F">
        <w:rPr>
          <w:sz w:val="24"/>
          <w:szCs w:val="24"/>
        </w:rPr>
        <w:t xml:space="preserve">All permits for temporary structures shall </w:t>
      </w:r>
      <w:r>
        <w:rPr>
          <w:sz w:val="24"/>
          <w:szCs w:val="24"/>
        </w:rPr>
        <w:t xml:space="preserve">automatically </w:t>
      </w:r>
      <w:r w:rsidRPr="00A83B2F">
        <w:rPr>
          <w:sz w:val="24"/>
          <w:szCs w:val="24"/>
        </w:rPr>
        <w:t>expire 90 days from the date</w:t>
      </w:r>
      <w:r>
        <w:rPr>
          <w:sz w:val="24"/>
          <w:szCs w:val="24"/>
        </w:rPr>
        <w:t xml:space="preserve"> of the permit.</w:t>
      </w:r>
    </w:p>
    <w:p w:rsidR="00D87923" w:rsidRDefault="00A83B2F" w:rsidP="00A83B2F">
      <w:pPr>
        <w:pStyle w:val="ListParagraph"/>
        <w:numPr>
          <w:ilvl w:val="0"/>
          <w:numId w:val="4"/>
        </w:numPr>
        <w:spacing w:before="240" w:line="240" w:lineRule="auto"/>
        <w:rPr>
          <w:sz w:val="24"/>
          <w:szCs w:val="24"/>
        </w:rPr>
      </w:pPr>
      <w:r>
        <w:rPr>
          <w:sz w:val="24"/>
          <w:szCs w:val="24"/>
        </w:rPr>
        <w:t xml:space="preserve">An applicant may apply for a 30 day extension of time </w:t>
      </w:r>
      <w:r w:rsidR="00D87923">
        <w:rPr>
          <w:sz w:val="24"/>
          <w:szCs w:val="24"/>
        </w:rPr>
        <w:t xml:space="preserve">to maintain a temporary structure for a $50.00 renewal fee. All extensions of time are in the discretion of the building inspector. Extensions of time may be extended more than once, but at no time to be extended more than three times. </w:t>
      </w:r>
    </w:p>
    <w:p w:rsidR="00FA0EFB" w:rsidRDefault="00D87923" w:rsidP="003E5855">
      <w:pPr>
        <w:spacing w:before="240" w:line="240" w:lineRule="auto"/>
        <w:ind w:left="420" w:firstLine="300"/>
        <w:rPr>
          <w:b/>
          <w:sz w:val="24"/>
          <w:szCs w:val="24"/>
        </w:rPr>
      </w:pPr>
      <w:r w:rsidRPr="00D87923">
        <w:rPr>
          <w:b/>
          <w:sz w:val="24"/>
          <w:szCs w:val="24"/>
        </w:rPr>
        <w:t>Section 176-</w:t>
      </w:r>
      <w:r w:rsidR="00667C19">
        <w:rPr>
          <w:b/>
          <w:sz w:val="24"/>
          <w:szCs w:val="24"/>
        </w:rPr>
        <w:t>124</w:t>
      </w:r>
      <w:r w:rsidRPr="00D87923">
        <w:rPr>
          <w:b/>
          <w:sz w:val="24"/>
          <w:szCs w:val="24"/>
        </w:rPr>
        <w:t>.</w:t>
      </w:r>
      <w:r w:rsidR="003E5855">
        <w:rPr>
          <w:b/>
          <w:sz w:val="24"/>
          <w:szCs w:val="24"/>
        </w:rPr>
        <w:t>7</w:t>
      </w:r>
      <w:r w:rsidRPr="00D87923">
        <w:rPr>
          <w:b/>
          <w:sz w:val="24"/>
          <w:szCs w:val="24"/>
        </w:rPr>
        <w:t xml:space="preserve"> Enforcement.</w:t>
      </w:r>
    </w:p>
    <w:p w:rsidR="00D87923" w:rsidRPr="00D87923" w:rsidRDefault="00D87923" w:rsidP="00D87923">
      <w:pPr>
        <w:spacing w:before="240" w:line="240" w:lineRule="auto"/>
        <w:ind w:left="420"/>
        <w:rPr>
          <w:sz w:val="24"/>
          <w:szCs w:val="24"/>
        </w:rPr>
      </w:pPr>
      <w:r>
        <w:rPr>
          <w:sz w:val="24"/>
          <w:szCs w:val="24"/>
        </w:rPr>
        <w:t xml:space="preserve">The provisions herein described shall be enforceable by the Village of Port Washington North, and failure of the Village to </w:t>
      </w:r>
      <w:r w:rsidR="00893261">
        <w:rPr>
          <w:sz w:val="24"/>
          <w:szCs w:val="24"/>
        </w:rPr>
        <w:t xml:space="preserve">enforce any and all said regulations or provisions shall in no event be deemed a waiver of the right to do so. </w:t>
      </w:r>
      <w:r>
        <w:rPr>
          <w:sz w:val="24"/>
          <w:szCs w:val="24"/>
        </w:rPr>
        <w:t xml:space="preserve">  </w:t>
      </w:r>
    </w:p>
    <w:p w:rsidR="00D87923" w:rsidRDefault="00D87923" w:rsidP="00FA0EFB">
      <w:pPr>
        <w:spacing w:before="240" w:line="240" w:lineRule="auto"/>
        <w:rPr>
          <w:sz w:val="24"/>
          <w:szCs w:val="24"/>
        </w:rPr>
      </w:pPr>
    </w:p>
    <w:p w:rsidR="005E65FC" w:rsidRPr="00FA0EFB" w:rsidRDefault="00FA0EFB" w:rsidP="00FA0EFB">
      <w:pPr>
        <w:spacing w:before="240" w:line="240" w:lineRule="auto"/>
        <w:rPr>
          <w:sz w:val="24"/>
          <w:szCs w:val="24"/>
        </w:rPr>
      </w:pPr>
      <w:r>
        <w:rPr>
          <w:sz w:val="24"/>
          <w:szCs w:val="24"/>
        </w:rPr>
        <w:t xml:space="preserve"> </w:t>
      </w:r>
      <w:r w:rsidR="00B56EA2" w:rsidRPr="00FA0EFB">
        <w:rPr>
          <w:sz w:val="24"/>
          <w:szCs w:val="24"/>
        </w:rPr>
        <w:t xml:space="preserve"> </w:t>
      </w:r>
      <w:r w:rsidR="007F322D" w:rsidRPr="00FA0EFB">
        <w:rPr>
          <w:sz w:val="24"/>
          <w:szCs w:val="24"/>
        </w:rPr>
        <w:t xml:space="preserve">    </w:t>
      </w:r>
      <w:r w:rsidR="00811934" w:rsidRPr="00FA0EFB">
        <w:rPr>
          <w:sz w:val="24"/>
          <w:szCs w:val="24"/>
        </w:rPr>
        <w:t xml:space="preserve">    </w:t>
      </w:r>
    </w:p>
    <w:sectPr w:rsidR="005E65FC" w:rsidRPr="00FA0E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7925"/>
    <w:multiLevelType w:val="hybridMultilevel"/>
    <w:tmpl w:val="27E60F1A"/>
    <w:lvl w:ilvl="0" w:tplc="6C34632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58B036A"/>
    <w:multiLevelType w:val="hybridMultilevel"/>
    <w:tmpl w:val="58B0EF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1D0A12"/>
    <w:multiLevelType w:val="hybridMultilevel"/>
    <w:tmpl w:val="057247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8E2895"/>
    <w:multiLevelType w:val="hybridMultilevel"/>
    <w:tmpl w:val="3858117A"/>
    <w:lvl w:ilvl="0" w:tplc="8D00B36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FC"/>
    <w:rsid w:val="001B09CA"/>
    <w:rsid w:val="00391A80"/>
    <w:rsid w:val="003E5855"/>
    <w:rsid w:val="00411402"/>
    <w:rsid w:val="004411ED"/>
    <w:rsid w:val="004D26BF"/>
    <w:rsid w:val="005E65FC"/>
    <w:rsid w:val="00654B1A"/>
    <w:rsid w:val="00667C19"/>
    <w:rsid w:val="006811EF"/>
    <w:rsid w:val="007F322D"/>
    <w:rsid w:val="00811934"/>
    <w:rsid w:val="00811D55"/>
    <w:rsid w:val="008716F7"/>
    <w:rsid w:val="00893261"/>
    <w:rsid w:val="00A83B2F"/>
    <w:rsid w:val="00B56EA2"/>
    <w:rsid w:val="00BD53DC"/>
    <w:rsid w:val="00C27CB4"/>
    <w:rsid w:val="00C7146B"/>
    <w:rsid w:val="00D43566"/>
    <w:rsid w:val="00D87923"/>
    <w:rsid w:val="00DE6FDE"/>
    <w:rsid w:val="00FA0EFB"/>
    <w:rsid w:val="00FB1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open</cp:lastModifiedBy>
  <cp:revision>2</cp:revision>
  <cp:lastPrinted>2013-01-26T20:29:00Z</cp:lastPrinted>
  <dcterms:created xsi:type="dcterms:W3CDTF">2013-02-05T18:41:00Z</dcterms:created>
  <dcterms:modified xsi:type="dcterms:W3CDTF">2013-02-05T18:41:00Z</dcterms:modified>
</cp:coreProperties>
</file>